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E30" w:rsidRDefault="00DA274F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0E30" w:rsidRPr="00DA274F" w:rsidRDefault="00DA274F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A274F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6" w:tooltip="Doc Translator - www.onlinedoctranslator.com" w:history="1">
                              <w:r w:rsidRPr="00DA274F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DA274F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proofErr w:type="spellStart"/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proofErr w:type="spellEnd"/>
                              <w:r w:rsidRPr="00DA274F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70E30" w:rsidRDefault="00DA274F">
      <w:pPr>
        <w:jc w:val="center"/>
        <w:rPr>
          <w:rFonts w:ascii="GHEA Grapalat" w:hAnsi="GHEA Grapalat" w:cs="GHEA Grapalat"/>
          <w:b/>
          <w:sz w:val="20"/>
        </w:rPr>
      </w:pPr>
      <w:r>
        <w:rPr>
          <w:rFonts w:ascii="GHEA Grapalat" w:hAnsi="GHEA Grapalat" w:cs="GHEA Grapalat"/>
          <w:b/>
          <w:sz w:val="20"/>
          <w:lang w:val="hy-AM"/>
        </w:rPr>
        <w:t xml:space="preserve">ТЕХНИЧЕСКИЕ </w:t>
      </w:r>
      <w:r>
        <w:rPr>
          <w:rFonts w:ascii="GHEA Grapalat" w:hAnsi="GHEA Grapalat" w:cs="GHEA Grapalat"/>
          <w:b/>
          <w:sz w:val="20"/>
          <w:lang w:val="hy-AM"/>
        </w:rPr>
        <w:t>ХАРАКТЕРИСТИКИ - ГРАФИК ЗАКУПКИ</w:t>
      </w:r>
    </w:p>
    <w:p w:rsidR="00B70E30" w:rsidRDefault="00B70E30">
      <w:pPr>
        <w:jc w:val="center"/>
        <w:rPr>
          <w:rFonts w:ascii="GHEA Grapalat" w:hAnsi="GHEA Grapalat" w:cs="GHEA Grapalat"/>
          <w:b/>
          <w:sz w:val="20"/>
        </w:rPr>
      </w:pPr>
    </w:p>
    <w:tbl>
      <w:tblPr>
        <w:tblW w:w="10883" w:type="dxa"/>
        <w:jc w:val="center"/>
        <w:tblLayout w:type="fixed"/>
        <w:tblLook w:val="04A0" w:firstRow="1" w:lastRow="0" w:firstColumn="1" w:lastColumn="0" w:noHBand="0" w:noVBand="1"/>
      </w:tblPr>
      <w:tblGrid>
        <w:gridCol w:w="303"/>
        <w:gridCol w:w="2071"/>
        <w:gridCol w:w="2686"/>
        <w:gridCol w:w="2126"/>
        <w:gridCol w:w="3697"/>
      </w:tblGrid>
      <w:tr w:rsidR="00B70E30">
        <w:trPr>
          <w:trHeight w:val="669"/>
          <w:jc w:val="center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E30" w:rsidRDefault="00DA274F">
            <w:pPr>
              <w:pStyle w:val="1"/>
              <w:rPr>
                <w:rFonts w:ascii="GHEA Grapalat" w:hAnsi="GHEA Grapalat" w:cs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/>
                <w:sz w:val="18"/>
                <w:szCs w:val="18"/>
                <w:lang w:val="af-ZA"/>
              </w:rPr>
              <w:t>Н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E30" w:rsidRDefault="00DA274F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Сдвиг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E30" w:rsidRDefault="00DA274F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Количество детей, покидающих школу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E30" w:rsidRDefault="00DA274F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Количество вернувшихся детей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E30" w:rsidRDefault="00DA274F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Количество транспортных средств</w:t>
            </w:r>
          </w:p>
        </w:tc>
      </w:tr>
      <w:tr w:rsidR="00B70E30" w:rsidRPr="00DA274F">
        <w:trPr>
          <w:trHeight w:val="2613"/>
          <w:jc w:val="center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E30" w:rsidRDefault="00DA274F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1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E30" w:rsidRDefault="00DA274F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E30" w:rsidRDefault="00DA274F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ru-RU"/>
              </w:rPr>
              <w:t>175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E30" w:rsidRDefault="00DA274F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0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E30" w:rsidRDefault="00DA274F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af-ZA"/>
              </w:rPr>
              <w:t xml:space="preserve">Автобус (2 на 50 мест, 2 на 40 мест и более) - 4 ед. 2025 20 июня в 8:00 / Перевозка 50 детей из города </w:t>
            </w:r>
            <w:r>
              <w:rPr>
                <w:rFonts w:ascii="GHEA Grapalat" w:hAnsi="GHEA Grapalat" w:cs="GHEA Grapalat"/>
                <w:bCs/>
                <w:sz w:val="16"/>
                <w:szCs w:val="16"/>
                <w:lang w:val="af-ZA"/>
              </w:rPr>
              <w:t>Арташат -</w:t>
            </w:r>
            <w:r w:rsidRPr="00DA274F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ООО «Лагерь Анкаван Арагац», переселение 50 детей из города </w:t>
            </w:r>
            <w:proofErr w:type="spellStart"/>
            <w:r w:rsidRPr="00DA274F"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Масис</w:t>
            </w:r>
            <w:proofErr w:type="spellEnd"/>
            <w:r w:rsidRPr="00DA274F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- ООО «Лагерь Анкаван Арагац», переселение 38 детей из города Веди Детский туристический оздоровительный центр «Сказочное ущелье», переселение 37 детей из города Арарат Детский тури</w:t>
            </w:r>
            <w:r w:rsidRPr="00DA274F">
              <w:rPr>
                <w:rFonts w:ascii="GHEA Grapalat" w:hAnsi="GHEA Grapalat" w:cs="GHEA Grapalat"/>
                <w:sz w:val="16"/>
                <w:szCs w:val="16"/>
                <w:lang w:val="ru-RU"/>
              </w:rPr>
              <w:t>стический оздоровительный центр «Сказочное ущелье»</w:t>
            </w:r>
          </w:p>
        </w:tc>
      </w:tr>
      <w:tr w:rsidR="00B70E30" w:rsidRPr="00DA274F">
        <w:trPr>
          <w:jc w:val="center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E30" w:rsidRDefault="00DA274F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2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E30" w:rsidRDefault="00DA274F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2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E30" w:rsidRDefault="00DA274F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ru-RU"/>
              </w:rPr>
              <w:t>145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E30" w:rsidRDefault="00DA274F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ru-RU"/>
              </w:rPr>
              <w:t>175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E30" w:rsidRDefault="00DA274F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af-ZA"/>
              </w:rPr>
              <w:t>Автобус (2 на 50 мест, 2 на 40 мест и более) - 4 ед. 2025 29 июня в 8:00 / Перевозка 45 детей из города Арташат -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ООО «Лагерь Анкаван Арагац» - переезд 30 детей из города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Масис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- ООО «Лагерь Ан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каван Арагац», переезд 35 детей из города Веди в детский туристический центр отдыха «Сказочное ущелье», переезд 35 детей из города Арарат в детский туристический центр отдыха «Сказочное ущелье» и в тот же день - переезд 50 детей из ООО «Лагерь Анкаван Араг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ац» в город Арташат, переезд 50 детей из ООО «Лагерь Анкаван Арагац» в город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Масис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, переезд 38 детей из детского туристического центра отдыха «Сказочное ущелье» в город Веди, переезд 37 детей из детского туристического центра отдыха «Сказочное ущелье» в го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род Арарат.</w:t>
            </w:r>
          </w:p>
          <w:p w:rsidR="00B70E30" w:rsidRDefault="00B70E30">
            <w:pP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</w:p>
        </w:tc>
      </w:tr>
      <w:tr w:rsidR="00B70E30" w:rsidRPr="00DA274F">
        <w:trPr>
          <w:trHeight w:val="98"/>
          <w:jc w:val="center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E30" w:rsidRDefault="00DA274F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3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E30" w:rsidRDefault="00DA274F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3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E30" w:rsidRDefault="00DA274F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sz w:val="18"/>
                <w:szCs w:val="18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E30" w:rsidRDefault="00DA274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ru-RU"/>
              </w:rPr>
              <w:t>145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E30" w:rsidRDefault="00DA274F">
            <w:pPr>
              <w:jc w:val="both"/>
              <w:rPr>
                <w:rFonts w:ascii="GHEA Grapalat" w:hAnsi="GHEA Grapalat" w:cs="GHEA Grapalat"/>
                <w:bCs/>
                <w:sz w:val="16"/>
                <w:szCs w:val="16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af-ZA"/>
              </w:rPr>
              <w:t>Автобус (1 единица на 50 мест, 3 единицы на 40 мест и более) - 4 единицы в 2025 году. 8 июля в 10:30.</w:t>
            </w:r>
            <w:r w:rsidRPr="00DA274F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Перевод 45 детей из ООО «Лагерь Анкаван Арагац» в г. Арташат, Перевод 30 детей из ООО «Лагерь Анкаван Арагац» в г. </w:t>
            </w:r>
            <w:proofErr w:type="spellStart"/>
            <w:r w:rsidRPr="00DA274F"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Масис</w:t>
            </w:r>
            <w:proofErr w:type="spellEnd"/>
            <w:r w:rsidRPr="00DA274F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 w:rsidRPr="00DA274F">
              <w:rPr>
                <w:rFonts w:ascii="GHEA Grapalat" w:hAnsi="GHEA Grapalat" w:cs="GHEA Grapalat"/>
                <w:sz w:val="16"/>
                <w:szCs w:val="16"/>
                <w:lang w:val="ru-RU"/>
              </w:rPr>
              <w:t>Перемещение 35 детей из Детского туристического центра отдыха «Сказочное ущелье» в г. Веди, Перевод 35 детей из Детского туристического центра отдыха «Сказочное ущелье» в г. Арарат</w:t>
            </w:r>
          </w:p>
        </w:tc>
      </w:tr>
    </w:tbl>
    <w:p w:rsidR="00B70E30" w:rsidRDefault="00DA274F">
      <w:pPr>
        <w:jc w:val="both"/>
        <w:rPr>
          <w:rFonts w:ascii="GHEA Grapalat" w:hAnsi="GHEA Grapalat" w:cs="GHEA Grapalat"/>
          <w:lang w:val="af-ZA"/>
        </w:rPr>
      </w:pPr>
      <w:r>
        <w:rPr>
          <w:rFonts w:ascii="GHEA Grapalat" w:eastAsia="GHEA Grapalat" w:hAnsi="GHEA Grapalat" w:cs="GHEA Grapalat"/>
          <w:lang w:val="af-ZA"/>
        </w:rPr>
        <w:lastRenderedPageBreak/>
        <w:t xml:space="preserve">  </w:t>
      </w:r>
    </w:p>
    <w:p w:rsidR="00B70E30" w:rsidRDefault="00DA274F" w:rsidP="00DA274F">
      <w:pPr>
        <w:jc w:val="both"/>
        <w:rPr>
          <w:rFonts w:ascii="GHEA Grapalat" w:hAnsi="GHEA Grapalat" w:cs="GHEA Grapalat"/>
          <w:i/>
          <w:sz w:val="12"/>
          <w:szCs w:val="12"/>
          <w:lang w:val="pt-BR"/>
        </w:rPr>
      </w:pPr>
      <w:r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hAnsi="GHEA Grapalat" w:cs="GHEA Grapalat"/>
          <w:lang w:val="ru-RU"/>
        </w:rPr>
        <w:t>Вывоз детей из Араратской области, а также возвращение автобусами в де</w:t>
      </w:r>
      <w:r>
        <w:rPr>
          <w:rFonts w:ascii="GHEA Grapalat" w:hAnsi="GHEA Grapalat" w:cs="GHEA Grapalat"/>
          <w:lang w:val="ru-RU"/>
        </w:rPr>
        <w:t xml:space="preserve">тские оздоровительные лагеря по сменам. Для осуществления указанных перевозок необходимы легковые транспортные средства вместимостью 50 и 40 и более мест с мягкими сиденьями, а также </w:t>
      </w:r>
      <w:proofErr w:type="spellStart"/>
      <w:r>
        <w:rPr>
          <w:rFonts w:ascii="GHEA Grapalat" w:hAnsi="GHEA Grapalat" w:cs="GHEA Grapalat"/>
          <w:lang w:val="ru-RU"/>
        </w:rPr>
        <w:t>водитель.</w:t>
      </w:r>
      <w:r w:rsidRPr="00DA274F">
        <w:rPr>
          <w:rFonts w:ascii="GHEA Grapalat" w:hAnsi="GHEA Grapalat" w:cs="Sylfaen"/>
          <w:lang w:val="ru-RU"/>
        </w:rPr>
        <w:t>водитель</w:t>
      </w:r>
      <w:proofErr w:type="spellEnd"/>
      <w:r>
        <w:rPr>
          <w:rFonts w:ascii="GHEA Grapalat" w:hAnsi="GHEA Grapalat" w:cs="GHEA Grapalat"/>
          <w:lang w:val="es-ES"/>
        </w:rPr>
        <w:t xml:space="preserve"> </w:t>
      </w:r>
      <w:r w:rsidRPr="00DA274F">
        <w:rPr>
          <w:rFonts w:ascii="GHEA Grapalat" w:hAnsi="GHEA Grapalat" w:cs="Sylfaen"/>
          <w:lang w:val="ru-RU"/>
        </w:rPr>
        <w:t>нуждаться</w:t>
      </w:r>
      <w:r>
        <w:rPr>
          <w:rFonts w:ascii="GHEA Grapalat" w:hAnsi="GHEA Grapalat" w:cs="GHEA Grapalat"/>
          <w:lang w:val="es-ES"/>
        </w:rPr>
        <w:t xml:space="preserve"> </w:t>
      </w:r>
      <w:r w:rsidRPr="00DA274F">
        <w:rPr>
          <w:rFonts w:ascii="GHEA Grapalat" w:hAnsi="GHEA Grapalat" w:cs="Sylfaen"/>
          <w:lang w:val="ru-RU"/>
        </w:rPr>
        <w:t>является</w:t>
      </w:r>
      <w:r>
        <w:rPr>
          <w:rFonts w:ascii="GHEA Grapalat" w:hAnsi="GHEA Grapalat" w:cs="GHEA Grapalat"/>
          <w:lang w:val="es-ES"/>
        </w:rPr>
        <w:t xml:space="preserve"> </w:t>
      </w:r>
      <w:r w:rsidRPr="00DA274F">
        <w:rPr>
          <w:rFonts w:ascii="GHEA Grapalat" w:hAnsi="GHEA Grapalat" w:cs="Sylfaen"/>
          <w:lang w:val="ru-RU"/>
        </w:rPr>
        <w:t>иметь</w:t>
      </w:r>
      <w:r>
        <w:rPr>
          <w:rFonts w:ascii="GHEA Grapalat" w:hAnsi="GHEA Grapalat" w:cs="GHEA Grapalat"/>
          <w:lang w:val="es-ES"/>
        </w:rPr>
        <w:t>Д</w:t>
      </w:r>
      <w:r w:rsidRPr="00DA274F">
        <w:rPr>
          <w:rFonts w:ascii="GHEA Grapalat" w:hAnsi="GHEA Grapalat" w:cs="Sylfaen"/>
          <w:lang w:val="ru-RU"/>
        </w:rPr>
        <w:t>точка</w:t>
      </w:r>
      <w:r>
        <w:rPr>
          <w:rFonts w:ascii="GHEA Grapalat" w:hAnsi="GHEA Grapalat" w:cs="GHEA Grapalat"/>
          <w:lang w:val="es-ES"/>
        </w:rPr>
        <w:t xml:space="preserve"> </w:t>
      </w:r>
      <w:r w:rsidRPr="00DA274F">
        <w:rPr>
          <w:rFonts w:ascii="GHEA Grapalat" w:hAnsi="GHEA Grapalat" w:cs="Sylfaen"/>
          <w:lang w:val="ru-RU"/>
        </w:rPr>
        <w:t>примечание</w:t>
      </w:r>
      <w:r>
        <w:rPr>
          <w:rFonts w:ascii="GHEA Grapalat" w:hAnsi="GHEA Grapalat" w:cs="GHEA Grapalat"/>
          <w:lang w:val="es-ES"/>
        </w:rPr>
        <w:t xml:space="preserve"> </w:t>
      </w:r>
      <w:r w:rsidRPr="00DA274F">
        <w:rPr>
          <w:rFonts w:ascii="GHEA Grapalat" w:hAnsi="GHEA Grapalat" w:cs="Sylfaen"/>
          <w:lang w:val="ru-RU"/>
        </w:rPr>
        <w:t xml:space="preserve">водительское </w:t>
      </w:r>
      <w:r w:rsidRPr="00DA274F">
        <w:rPr>
          <w:rFonts w:ascii="GHEA Grapalat" w:hAnsi="GHEA Grapalat" w:cs="Sylfaen"/>
          <w:lang w:val="ru-RU"/>
        </w:rPr>
        <w:t>удостоверение</w:t>
      </w:r>
      <w:r>
        <w:rPr>
          <w:rFonts w:ascii="GHEA Grapalat" w:hAnsi="GHEA Grapalat" w:cs="GHEA Grapalat"/>
          <w:lang w:val="es-ES"/>
        </w:rPr>
        <w:t xml:space="preserve"> </w:t>
      </w:r>
      <w:r w:rsidRPr="00DA274F">
        <w:rPr>
          <w:rFonts w:ascii="GHEA Grapalat" w:hAnsi="GHEA Grapalat" w:cs="Sylfaen"/>
          <w:lang w:val="ru-RU"/>
        </w:rPr>
        <w:t>верно</w:t>
      </w:r>
      <w:r>
        <w:rPr>
          <w:rFonts w:ascii="GHEA Grapalat" w:hAnsi="GHEA Grapalat" w:cs="GHEA Grapalat"/>
          <w:lang w:val="es-ES"/>
        </w:rPr>
        <w:t xml:space="preserve"> </w:t>
      </w:r>
      <w:r w:rsidRPr="00DA274F">
        <w:rPr>
          <w:rFonts w:ascii="GHEA Grapalat" w:hAnsi="GHEA Grapalat" w:cs="Sylfaen"/>
          <w:lang w:val="ru-RU"/>
        </w:rPr>
        <w:t xml:space="preserve">стаж работы не менее трех лет, как указано в сертификате и в указанном </w:t>
      </w:r>
      <w:proofErr w:type="spellStart"/>
      <w:proofErr w:type="gramStart"/>
      <w:r w:rsidRPr="00DA274F">
        <w:rPr>
          <w:rFonts w:ascii="GHEA Grapalat" w:hAnsi="GHEA Grapalat" w:cs="Sylfaen"/>
          <w:lang w:val="ru-RU"/>
        </w:rPr>
        <w:t>пункте,</w:t>
      </w:r>
      <w:r w:rsidRPr="00DA274F">
        <w:rPr>
          <w:rFonts w:ascii="GHEA Grapalat" w:hAnsi="GHEA Grapalat" w:cs="GHEA Grapalat"/>
          <w:bCs/>
          <w:iCs/>
          <w:lang w:val="ru-RU"/>
        </w:rPr>
        <w:t>Водитель</w:t>
      </w:r>
      <w:proofErr w:type="spellEnd"/>
      <w:proofErr w:type="gramEnd"/>
      <w:r w:rsidRPr="00DA274F">
        <w:rPr>
          <w:rFonts w:ascii="GHEA Grapalat" w:hAnsi="GHEA Grapalat" w:cs="GHEA Grapalat"/>
          <w:bCs/>
          <w:iCs/>
          <w:lang w:val="ru-RU"/>
        </w:rPr>
        <w:t xml:space="preserve"> должен быть здоров, трезв и опрятно одет. Транспортное средство должно пройти технический осмотр, быть застраховано, быть оснащено всем необходимым о</w:t>
      </w:r>
      <w:r w:rsidRPr="00DA274F">
        <w:rPr>
          <w:rFonts w:ascii="GHEA Grapalat" w:hAnsi="GHEA Grapalat" w:cs="GHEA Grapalat"/>
          <w:bCs/>
          <w:iCs/>
          <w:lang w:val="ru-RU"/>
        </w:rPr>
        <w:t>борудованием (системой отопления и охлаждения), аптечкой, новыми или разрешенными для данных погодных условий и требований, установленных законодательством РА шинами, двигатель автомобиля должен быть дизельным или бензиновым. В автомобилях, которые могут р</w:t>
      </w:r>
      <w:r w:rsidRPr="00DA274F">
        <w:rPr>
          <w:rFonts w:ascii="GHEA Grapalat" w:hAnsi="GHEA Grapalat" w:cs="GHEA Grapalat"/>
          <w:bCs/>
          <w:iCs/>
          <w:lang w:val="ru-RU"/>
        </w:rPr>
        <w:t xml:space="preserve">аботать на других видах топлива, соответствующие устройства должны быть установлены и откалиброваны на заводе. Салон должен быть ухоженным, чистым, сиденья должны быть в хорошем </w:t>
      </w:r>
      <w:proofErr w:type="spellStart"/>
      <w:r w:rsidRPr="00DA274F">
        <w:rPr>
          <w:rFonts w:ascii="GHEA Grapalat" w:hAnsi="GHEA Grapalat" w:cs="GHEA Grapalat"/>
          <w:bCs/>
          <w:iCs/>
          <w:lang w:val="ru-RU"/>
        </w:rPr>
        <w:t>состоянии.</w:t>
      </w:r>
      <w:r w:rsidRPr="00DA274F">
        <w:rPr>
          <w:rFonts w:ascii="GHEA Grapalat" w:hAnsi="GHEA Grapalat" w:cs="GHEA Grapalat"/>
          <w:lang w:val="ru-RU"/>
        </w:rPr>
        <w:t>Все</w:t>
      </w:r>
      <w:proofErr w:type="spellEnd"/>
      <w:r w:rsidRPr="00DA274F">
        <w:rPr>
          <w:rFonts w:ascii="GHEA Grapalat" w:hAnsi="GHEA Grapalat" w:cs="GHEA Grapalat"/>
          <w:lang w:val="ru-RU"/>
        </w:rPr>
        <w:t xml:space="preserve"> расходы, связанные с эксплуатацией, подрядчик несет за свой счет</w:t>
      </w:r>
      <w:r w:rsidRPr="00DA274F">
        <w:rPr>
          <w:rFonts w:ascii="GHEA Grapalat" w:hAnsi="GHEA Grapalat" w:cs="GHEA Grapalat"/>
          <w:lang w:val="ru-RU"/>
        </w:rPr>
        <w:t xml:space="preserve">. Услуги предоставляются в соответствии с техническими требованиями, предоставленными </w:t>
      </w:r>
      <w:proofErr w:type="spellStart"/>
      <w:r w:rsidRPr="00DA274F">
        <w:rPr>
          <w:rFonts w:ascii="GHEA Grapalat" w:hAnsi="GHEA Grapalat" w:cs="GHEA Grapalat"/>
          <w:lang w:val="ru-RU"/>
        </w:rPr>
        <w:t>заказчиком.</w:t>
      </w:r>
      <w:r w:rsidRPr="00DA274F">
        <w:rPr>
          <w:rFonts w:ascii="GHEA Grapalat" w:hAnsi="GHEA Grapalat" w:cs="Calibri"/>
          <w:lang w:val="ru-RU"/>
        </w:rPr>
        <w:t>с</w:t>
      </w:r>
      <w:proofErr w:type="spellEnd"/>
      <w:r w:rsidRPr="00DA274F">
        <w:rPr>
          <w:rFonts w:ascii="GHEA Grapalat" w:hAnsi="GHEA Grapalat" w:cs="Calibri"/>
          <w:lang w:val="ru-RU"/>
        </w:rPr>
        <w:t xml:space="preserve"> расписанием и маршрутом</w:t>
      </w:r>
      <w:r>
        <w:rPr>
          <w:rFonts w:ascii="GHEA Grapalat" w:hAnsi="GHEA Grapalat" w:cs="GHEA Grapalat"/>
          <w:bCs/>
          <w:iCs/>
          <w:lang w:val="es-ES"/>
        </w:rPr>
        <w:t>:</w:t>
      </w:r>
    </w:p>
    <w:p w:rsidR="00B70E30" w:rsidRPr="00DA274F" w:rsidRDefault="00DA274F" w:rsidP="00DA274F">
      <w:pPr>
        <w:ind w:firstLine="567"/>
        <w:rPr>
          <w:rFonts w:ascii="GHEA Grapalat" w:hAnsi="GHEA Grapalat" w:cs="GHEA Grapalat"/>
          <w:sz w:val="20"/>
          <w:szCs w:val="20"/>
          <w:lang w:val="ru-RU"/>
        </w:rPr>
      </w:pPr>
      <w:bookmarkStart w:id="0" w:name="_GoBack"/>
      <w:r w:rsidRPr="00DA274F">
        <w:rPr>
          <w:rFonts w:ascii="GHEA Grapalat" w:hAnsi="GHEA Grapalat" w:cs="GHEA Grapalat"/>
          <w:i/>
          <w:sz w:val="20"/>
          <w:szCs w:val="20"/>
          <w:lang w:val="pt-BR"/>
        </w:rPr>
        <w:t>Осуществить процедуру закупки в соответствии со статьей 15, пунктом 6 Закона РА «О закупках».</w:t>
      </w:r>
    </w:p>
    <w:bookmarkEnd w:id="0"/>
    <w:p w:rsidR="00B70E30" w:rsidRPr="00DA274F" w:rsidRDefault="00B70E30">
      <w:pPr>
        <w:ind w:firstLine="567"/>
        <w:jc w:val="right"/>
        <w:rPr>
          <w:rFonts w:ascii="GHEA Grapalat" w:hAnsi="GHEA Grapalat" w:cs="GHEA Grapalat"/>
          <w:lang w:val="ru-RU"/>
        </w:rPr>
      </w:pPr>
    </w:p>
    <w:p w:rsidR="00B70E30" w:rsidRPr="00DA274F" w:rsidRDefault="00B70E30">
      <w:pPr>
        <w:ind w:firstLine="567"/>
        <w:jc w:val="right"/>
        <w:rPr>
          <w:rFonts w:ascii="GHEA Grapalat" w:hAnsi="GHEA Grapalat" w:cs="GHEA Grapalat"/>
          <w:lang w:val="ru-RU"/>
        </w:rPr>
      </w:pPr>
    </w:p>
    <w:p w:rsidR="00B70E30" w:rsidRDefault="00B70E30">
      <w:pPr>
        <w:ind w:firstLine="567"/>
        <w:jc w:val="right"/>
        <w:rPr>
          <w:rFonts w:ascii="Sylfaen" w:hAnsi="Sylfaen" w:cs="Sylfaen"/>
          <w:i/>
          <w:sz w:val="22"/>
          <w:szCs w:val="22"/>
          <w:lang w:val="pt-BR"/>
        </w:rPr>
      </w:pPr>
    </w:p>
    <w:p w:rsidR="00B70E30" w:rsidRDefault="00DA274F">
      <w:pPr>
        <w:spacing w:line="360" w:lineRule="auto"/>
        <w:rPr>
          <w:rFonts w:ascii="GHEA Grapalat" w:hAnsi="GHEA Grapalat" w:cs="GHEA Grapalat"/>
          <w:lang w:val="pt-BR"/>
        </w:rPr>
      </w:pPr>
      <w:r>
        <w:rPr>
          <w:rFonts w:ascii="GHEA Grapalat" w:eastAsia="GHEA Grapalat" w:hAnsi="GHEA Grapalat" w:cs="GHEA Grapalat"/>
          <w:lang w:val="pt-BR"/>
        </w:rPr>
        <w:t xml:space="preserve">                           </w:t>
      </w:r>
    </w:p>
    <w:p w:rsidR="00B70E30" w:rsidRDefault="00B70E30">
      <w:pPr>
        <w:spacing w:line="360" w:lineRule="auto"/>
        <w:rPr>
          <w:rFonts w:ascii="GHEA Grapalat" w:hAnsi="GHEA Grapalat" w:cs="GHEA Grapalat"/>
          <w:lang w:val="pt-BR"/>
        </w:rPr>
      </w:pPr>
    </w:p>
    <w:p w:rsidR="00B70E30" w:rsidRDefault="00B70E30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:rsidR="00B70E30" w:rsidRDefault="00B70E30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:rsidR="00B70E30" w:rsidRDefault="00B70E30">
      <w:pPr>
        <w:spacing w:line="360" w:lineRule="auto"/>
        <w:rPr>
          <w:rFonts w:ascii="GHEA Grapalat" w:hAnsi="GHEA Grapalat" w:cs="GHEA Grapalat"/>
          <w:i/>
          <w:sz w:val="22"/>
          <w:szCs w:val="22"/>
          <w:lang w:val="es-ES"/>
        </w:rPr>
      </w:pPr>
    </w:p>
    <w:p w:rsidR="00B70E30" w:rsidRDefault="00B70E30">
      <w:pPr>
        <w:spacing w:line="360" w:lineRule="auto"/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70E30" w:rsidRDefault="00B70E30">
      <w:pPr>
        <w:jc w:val="center"/>
        <w:rPr>
          <w:rFonts w:ascii="GHEA Grapalat" w:hAnsi="GHEA Grapalat" w:cs="Calibri"/>
          <w:sz w:val="18"/>
          <w:szCs w:val="20"/>
          <w:lang w:val="hy-AM"/>
        </w:rPr>
      </w:pPr>
    </w:p>
    <w:p w:rsidR="00B70E30" w:rsidRDefault="00B70E30">
      <w:pPr>
        <w:rPr>
          <w:rFonts w:ascii="GHEA Grapalat" w:hAnsi="GHEA Grapalat" w:cs="GHEA Grapalat"/>
          <w:sz w:val="18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p w:rsidR="00B70E30" w:rsidRDefault="00B70E30">
      <w:pPr>
        <w:rPr>
          <w:rFonts w:ascii="GHEA Grapalat" w:hAnsi="GHEA Grapalat" w:cs="GHEA Grapalat"/>
          <w:lang w:val="es-ES"/>
        </w:rPr>
      </w:pPr>
    </w:p>
    <w:sectPr w:rsidR="00B70E30">
      <w:pgSz w:w="16838" w:h="11906" w:orient="landscape"/>
      <w:pgMar w:top="851" w:right="720" w:bottom="658" w:left="53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CD2198"/>
    <w:multiLevelType w:val="multilevel"/>
    <w:tmpl w:val="02C81D5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E30"/>
    <w:rsid w:val="00B70E30"/>
    <w:rsid w:val="00DA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B8BB01-EFEE-49A4-9EDD-12BCB7795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ascii="Arial LatArm" w:hAnsi="Arial LatArm" w:cs="Arial LatArm"/>
      <w:i/>
      <w:sz w:val="20"/>
      <w:szCs w:val="20"/>
      <w:lang w:val="en-AU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  <w:szCs w:val="20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  <w:szCs w:val="20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ind w:left="-66"/>
      <w:jc w:val="center"/>
      <w:outlineLvl w:val="6"/>
    </w:pPr>
    <w:rPr>
      <w:rFonts w:ascii="Times Armenian" w:hAnsi="Times Armenian" w:cs="Times Armenian"/>
      <w:b/>
      <w:sz w:val="20"/>
      <w:szCs w:val="20"/>
      <w:lang w:val="hy-AM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rFonts w:ascii="Times Armenian" w:hAnsi="Times Armenian" w:cs="Times Armenian"/>
      <w:i/>
      <w:sz w:val="20"/>
      <w:szCs w:val="20"/>
      <w:lang w:val="nl-N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jc w:val="center"/>
      <w:outlineLvl w:val="8"/>
    </w:pPr>
    <w:rPr>
      <w:rFonts w:ascii="Times Armenian" w:hAnsi="Times Armenian" w:cs="Times Armenian"/>
      <w:b/>
      <w:color w:val="000000"/>
      <w:sz w:val="22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rFonts w:ascii="Arial Armenian" w:hAnsi="Arial Armenian" w:cs="Arial Armenian"/>
      <w:sz w:val="28"/>
      <w:lang w:val="en-US" w:bidi="ar-SA"/>
    </w:rPr>
  </w:style>
  <w:style w:type="character" w:customStyle="1" w:styleId="30">
    <w:name w:val="Заголовок 3 Знак"/>
    <w:qFormat/>
    <w:rPr>
      <w:rFonts w:ascii="Arial LatArm" w:hAnsi="Arial LatArm" w:cs="Arial LatArm"/>
      <w:i/>
      <w:lang w:val="en-AU" w:bidi="ar-SA"/>
    </w:rPr>
  </w:style>
  <w:style w:type="character" w:customStyle="1" w:styleId="70">
    <w:name w:val="Заголовок 7 Знак"/>
    <w:qFormat/>
    <w:rPr>
      <w:rFonts w:ascii="Times Armenian" w:hAnsi="Times Armenian" w:cs="Times Armenian"/>
      <w:b/>
      <w:lang w:val="hy-AM" w:bidi="ar-SA"/>
    </w:rPr>
  </w:style>
  <w:style w:type="character" w:customStyle="1" w:styleId="80">
    <w:name w:val="Заголовок 8 Знак"/>
    <w:qFormat/>
    <w:rPr>
      <w:rFonts w:ascii="Times Armenian" w:hAnsi="Times Armenian" w:cs="Times Armenian"/>
      <w:i/>
      <w:lang w:val="nl-NL" w:bidi="ar-SA"/>
    </w:rPr>
  </w:style>
  <w:style w:type="character" w:customStyle="1" w:styleId="a3">
    <w:name w:val="Основной текст с отступом Знак"/>
    <w:qFormat/>
    <w:rPr>
      <w:rFonts w:ascii="Arial LatArm" w:hAnsi="Arial LatArm" w:cs="Arial LatArm"/>
      <w:i/>
      <w:lang w:val="en-AU" w:bidi="ar-SA"/>
    </w:rPr>
  </w:style>
  <w:style w:type="character" w:customStyle="1" w:styleId="a4">
    <w:name w:val="Нижний колонтитул Знак"/>
    <w:qFormat/>
    <w:rPr>
      <w:lang w:val="en-US" w:bidi="ar-SA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CharChar1">
    <w:name w:val="Char Char1"/>
    <w:qFormat/>
    <w:rPr>
      <w:rFonts w:ascii="Arial LatArm" w:hAnsi="Arial LatArm" w:cs="Arial LatArm"/>
      <w:i/>
      <w:lang w:val="en-AU" w:bidi="ar-SA"/>
    </w:rPr>
  </w:style>
  <w:style w:type="character" w:customStyle="1" w:styleId="a7">
    <w:name w:val="Основной текст Знак"/>
    <w:qFormat/>
    <w:rPr>
      <w:sz w:val="24"/>
      <w:szCs w:val="24"/>
      <w:lang w:val="en-US" w:bidi="ar-SA"/>
    </w:rPr>
  </w:style>
  <w:style w:type="character" w:customStyle="1" w:styleId="a8">
    <w:name w:val="Название Знак"/>
    <w:qFormat/>
    <w:rPr>
      <w:rFonts w:ascii="Arial Armenian" w:hAnsi="Arial Armenian" w:cs="Arial Armenian"/>
      <w:sz w:val="24"/>
      <w:lang w:val="en-US" w:bidi="ar-SA"/>
    </w:rPr>
  </w:style>
  <w:style w:type="character" w:styleId="a9">
    <w:name w:val="page number"/>
    <w:basedOn w:val="a0"/>
  </w:style>
  <w:style w:type="character" w:customStyle="1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customStyle="1" w:styleId="CharCharChar">
    <w:name w:val="Char Char Char"/>
    <w:qFormat/>
    <w:rPr>
      <w:rFonts w:ascii="Arial LatArm" w:hAnsi="Arial LatArm" w:cs="Arial LatArm"/>
      <w:sz w:val="24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harChar22">
    <w:name w:val="Char Char22"/>
    <w:qFormat/>
    <w:rPr>
      <w:rFonts w:ascii="Arial Armenian" w:hAnsi="Arial Armenian" w:cs="Arial Armenian"/>
      <w:sz w:val="28"/>
      <w:lang w:val="en-US"/>
    </w:rPr>
  </w:style>
  <w:style w:type="character" w:customStyle="1" w:styleId="20">
    <w:name w:val="Заголовок 2 Знак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CharChar20">
    <w:name w:val="Char Char20"/>
    <w:qFormat/>
    <w:rPr>
      <w:rFonts w:ascii="Times LatArm" w:hAnsi="Times LatArm" w:cs="Times LatArm"/>
      <w:b/>
      <w:sz w:val="28"/>
      <w:lang w:val="en-US"/>
    </w:rPr>
  </w:style>
  <w:style w:type="character" w:customStyle="1" w:styleId="40">
    <w:name w:val="Заголовок 4 Знак"/>
    <w:qFormat/>
    <w:rPr>
      <w:rFonts w:ascii="Arial LatArm" w:hAnsi="Arial LatArm" w:cs="Arial LatArm"/>
      <w:i/>
      <w:sz w:val="18"/>
      <w:lang w:val="en-US" w:bidi="ar-SA"/>
    </w:rPr>
  </w:style>
  <w:style w:type="character" w:customStyle="1" w:styleId="50">
    <w:name w:val="Заголовок 5 Знак"/>
    <w:qFormat/>
    <w:rPr>
      <w:rFonts w:ascii="Arial LatArm" w:hAnsi="Arial LatArm" w:cs="Arial LatArm"/>
      <w:b/>
      <w:sz w:val="26"/>
      <w:lang w:val="en-US" w:bidi="ar-SA"/>
    </w:rPr>
  </w:style>
  <w:style w:type="character" w:customStyle="1" w:styleId="60">
    <w:name w:val="Заголовок 6 Знак"/>
    <w:qFormat/>
    <w:rPr>
      <w:rFonts w:ascii="Arial LatArm" w:hAnsi="Arial LatArm" w:cs="Arial LatArm"/>
      <w:b/>
      <w:color w:val="000000"/>
      <w:sz w:val="22"/>
      <w:lang w:val="en-US" w:bidi="ar-SA"/>
    </w:rPr>
  </w:style>
  <w:style w:type="character" w:customStyle="1" w:styleId="CharChar16">
    <w:name w:val="Char Char16"/>
    <w:qFormat/>
    <w:rPr>
      <w:rFonts w:ascii="Times Armenian" w:hAnsi="Times Armenian" w:cs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 w:cs="Times Armenian"/>
      <w:i/>
      <w:lang w:val="nl-NL"/>
    </w:rPr>
  </w:style>
  <w:style w:type="character" w:customStyle="1" w:styleId="90">
    <w:name w:val="Заголовок 9 Знак"/>
    <w:qFormat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CharChar13">
    <w:name w:val="Char Char13"/>
    <w:qFormat/>
    <w:rPr>
      <w:rFonts w:ascii="Arial Armenian" w:hAnsi="Arial Armenian" w:cs="Arial Armenian"/>
      <w:lang w:val="en-US"/>
    </w:rPr>
  </w:style>
  <w:style w:type="character" w:customStyle="1" w:styleId="21">
    <w:name w:val="Основной текст с отступом 2 Знак"/>
    <w:qFormat/>
    <w:rPr>
      <w:rFonts w:ascii="Baltica" w:hAnsi="Baltica" w:cs="Baltica"/>
      <w:lang w:val="af-ZA" w:bidi="ar-SA"/>
    </w:rPr>
  </w:style>
  <w:style w:type="character" w:customStyle="1" w:styleId="22">
    <w:name w:val="Основной текст 2 Знак"/>
    <w:qFormat/>
    <w:rPr>
      <w:rFonts w:ascii="Arial LatArm" w:hAnsi="Arial LatArm" w:cs="Arial LatArm"/>
      <w:lang w:val="en-US" w:bidi="ar-SA"/>
    </w:rPr>
  </w:style>
  <w:style w:type="character" w:customStyle="1" w:styleId="aa">
    <w:name w:val="Верхний колонтитул Знак"/>
    <w:qFormat/>
    <w:rPr>
      <w:lang w:val="en-AU" w:bidi="ar-SA"/>
    </w:rPr>
  </w:style>
  <w:style w:type="character" w:customStyle="1" w:styleId="31">
    <w:name w:val="Основной текст 3 Знак"/>
    <w:qFormat/>
    <w:rPr>
      <w:rFonts w:ascii="Arial LatArm" w:hAnsi="Arial LatArm" w:cs="Arial LatArm"/>
      <w:lang w:val="en-US" w:bidi="ar-SA"/>
    </w:rPr>
  </w:style>
  <w:style w:type="character" w:styleId="ab">
    <w:name w:val="annotation reference"/>
    <w:qFormat/>
    <w:rPr>
      <w:sz w:val="16"/>
      <w:szCs w:val="16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c">
    <w:name w:val="Текст примечания Знак"/>
    <w:qFormat/>
    <w:rPr>
      <w:rFonts w:ascii="Times Armenian" w:hAnsi="Times Armenian" w:cs="Times Armenian"/>
    </w:rPr>
  </w:style>
  <w:style w:type="character" w:customStyle="1" w:styleId="ad">
    <w:name w:val="Текст сноски Знак"/>
    <w:qFormat/>
    <w:rPr>
      <w:rFonts w:ascii="Times Armenian" w:hAnsi="Times Armenian" w:cs="Times Armenian"/>
    </w:rPr>
  </w:style>
  <w:style w:type="character" w:customStyle="1" w:styleId="CharChar4">
    <w:name w:val="Char Char4"/>
    <w:qFormat/>
    <w:rPr>
      <w:sz w:val="24"/>
      <w:szCs w:val="24"/>
      <w:lang w:val="en-US" w:bidi="ar-SA"/>
    </w:rPr>
  </w:style>
  <w:style w:type="character" w:customStyle="1" w:styleId="CharChar23">
    <w:name w:val="Char Char23"/>
    <w:qFormat/>
    <w:rPr>
      <w:rFonts w:ascii="Arial Armenian" w:hAnsi="Arial Armenian" w:cs="Arial Armenian"/>
      <w:sz w:val="28"/>
      <w:lang w:val="en-US" w:bidi="ar-SA"/>
    </w:rPr>
  </w:style>
  <w:style w:type="character" w:customStyle="1" w:styleId="CharChar21">
    <w:name w:val="Char Char21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CharChar25">
    <w:name w:val="Char Char25"/>
    <w:qFormat/>
    <w:rPr>
      <w:rFonts w:ascii="Arial Armenian" w:hAnsi="Arial Armenian" w:cs="Arial Armenian"/>
      <w:sz w:val="28"/>
      <w:lang w:val="en-US" w:bidi="ar-SA"/>
    </w:rPr>
  </w:style>
  <w:style w:type="character" w:customStyle="1" w:styleId="CharChar24">
    <w:name w:val="Char Char24"/>
    <w:qFormat/>
    <w:rPr>
      <w:rFonts w:ascii="Arial LatArm" w:hAnsi="Arial LatArm" w:cs="Arial LatArm"/>
      <w:b/>
      <w:color w:val="0000FF"/>
      <w:lang w:val="en-US" w:bidi="ar-SA"/>
    </w:rPr>
  </w:style>
  <w:style w:type="character" w:styleId="ae">
    <w:name w:val="FollowedHyperlink"/>
    <w:rPr>
      <w:color w:val="800080"/>
      <w:u w:val="single"/>
    </w:rPr>
  </w:style>
  <w:style w:type="character" w:customStyle="1" w:styleId="CharCharCharChar1">
    <w:name w:val="Char Char Char Char1"/>
    <w:qFormat/>
    <w:rPr>
      <w:rFonts w:ascii="Arial LatArm" w:hAnsi="Arial LatArm" w:cs="Arial LatArm"/>
      <w:sz w:val="24"/>
      <w:lang w:val="en-US" w:bidi="ar-SA"/>
    </w:rPr>
  </w:style>
  <w:style w:type="character" w:customStyle="1" w:styleId="CharChar">
    <w:name w:val="Char Char"/>
    <w:qFormat/>
    <w:rPr>
      <w:lang w:val="en-US" w:bidi="ar-SA"/>
    </w:rPr>
  </w:style>
  <w:style w:type="character" w:customStyle="1" w:styleId="ListParagraphChar">
    <w:name w:val="List Paragraph Char"/>
    <w:qFormat/>
    <w:rPr>
      <w:rFonts w:ascii="Times Armenian" w:hAnsi="Times Armenian" w:cs="Times Armenian"/>
      <w:sz w:val="24"/>
      <w:szCs w:val="24"/>
      <w:lang w:val="en-US"/>
    </w:rPr>
  </w:style>
  <w:style w:type="character" w:customStyle="1" w:styleId="32">
    <w:name w:val="Основной текст с отступом 3 Знак"/>
    <w:qFormat/>
    <w:rPr>
      <w:rFonts w:ascii="Times Armenian" w:hAnsi="Times Armenian" w:cs="Times Armenian"/>
      <w:lang w:val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apple-style-span">
    <w:name w:val="apple-style-span"/>
    <w:qFormat/>
    <w:rPr>
      <w:rFonts w:cs="Times New Roman"/>
    </w:rPr>
  </w:style>
  <w:style w:type="character" w:styleId="af">
    <w:name w:val="Emphasis"/>
    <w:qFormat/>
    <w:rPr>
      <w:i/>
      <w:iCs/>
    </w:rPr>
  </w:style>
  <w:style w:type="paragraph" w:customStyle="1" w:styleId="Heading">
    <w:name w:val="Heading"/>
    <w:basedOn w:val="a"/>
    <w:next w:val="af0"/>
    <w:qFormat/>
    <w:pPr>
      <w:jc w:val="center"/>
    </w:pPr>
    <w:rPr>
      <w:rFonts w:ascii="Arial Armenian" w:hAnsi="Arial Armenian" w:cs="Arial Armenian"/>
      <w:szCs w:val="20"/>
    </w:rPr>
  </w:style>
  <w:style w:type="paragraph" w:styleId="af0">
    <w:name w:val="Body Text"/>
    <w:basedOn w:val="a"/>
    <w:pPr>
      <w:spacing w:after="120"/>
    </w:pPr>
  </w:style>
  <w:style w:type="paragraph" w:styleId="af1">
    <w:name w:val="List"/>
    <w:basedOn w:val="af0"/>
    <w:rPr>
      <w:rFonts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f3">
    <w:name w:val="Body Text Indent"/>
    <w:basedOn w:val="a"/>
    <w:pPr>
      <w:spacing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f4">
    <w:name w:val="footer"/>
    <w:basedOn w:val="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3">
    <w:name w:val="Body Text Indent 3"/>
    <w:basedOn w:val="a"/>
    <w:qFormat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paragraph" w:styleId="23">
    <w:name w:val="Body Text 2"/>
    <w:basedOn w:val="a"/>
    <w:qFormat/>
    <w:pPr>
      <w:tabs>
        <w:tab w:val="left" w:pos="720"/>
      </w:tabs>
      <w:spacing w:line="360" w:lineRule="auto"/>
    </w:pPr>
    <w:rPr>
      <w:rFonts w:ascii="Arial LatArm" w:hAnsi="Arial LatArm" w:cs="Arial LatArm"/>
      <w:sz w:val="20"/>
      <w:szCs w:val="20"/>
    </w:rPr>
  </w:style>
  <w:style w:type="paragraph" w:styleId="24">
    <w:name w:val="Body Text Indent 2"/>
    <w:basedOn w:val="a"/>
    <w:qFormat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customStyle="1" w:styleId="Char">
    <w:name w:val="Char"/>
    <w:basedOn w:val="a"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</w:pPr>
    <w:rPr>
      <w:rFonts w:ascii="Arial Unicode" w:eastAsia="Times New Roman" w:hAnsi="Arial Unicode" w:cs="Arial Unicode"/>
      <w:color w:val="000000"/>
      <w:lang w:val="ru-RU" w:bidi="ar-SA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11">
    <w:name w:val="index 1"/>
    <w:basedOn w:val="a"/>
    <w:qFormat/>
    <w:pPr>
      <w:spacing w:line="100" w:lineRule="atLeast"/>
      <w:ind w:left="240" w:hanging="240"/>
    </w:pPr>
    <w:rPr>
      <w:rFonts w:ascii="Times Armenian" w:hAnsi="Times Armenian" w:cs="Times Armenian"/>
      <w:kern w:val="2"/>
      <w:sz w:val="16"/>
      <w:szCs w:val="16"/>
    </w:rPr>
  </w:style>
  <w:style w:type="paragraph" w:styleId="af6">
    <w:name w:val="index heading"/>
    <w:basedOn w:val="a"/>
    <w:qFormat/>
    <w:pPr>
      <w:spacing w:line="100" w:lineRule="atLeast"/>
    </w:pPr>
    <w:rPr>
      <w:kern w:val="2"/>
      <w:sz w:val="20"/>
      <w:szCs w:val="20"/>
      <w:lang w:val="en-AU"/>
    </w:rPr>
  </w:style>
  <w:style w:type="paragraph" w:styleId="af7">
    <w:name w:val="header"/>
    <w:basedOn w:val="a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paragraph" w:styleId="34">
    <w:name w:val="Body Text 3"/>
    <w:basedOn w:val="a"/>
    <w:qFormat/>
    <w:pPr>
      <w:jc w:val="both"/>
    </w:pPr>
    <w:rPr>
      <w:rFonts w:ascii="Arial LatArm" w:hAnsi="Arial LatArm" w:cs="Arial LatArm"/>
      <w:sz w:val="20"/>
      <w:szCs w:val="20"/>
    </w:rPr>
  </w:style>
  <w:style w:type="paragraph" w:styleId="af8">
    <w:name w:val="footnote text"/>
    <w:basedOn w:val="a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0"/>
    </w:rPr>
  </w:style>
  <w:style w:type="paragraph" w:styleId="af9">
    <w:name w:val="Normal (Web)"/>
    <w:basedOn w:val="a"/>
    <w:qFormat/>
    <w:pPr>
      <w:spacing w:before="280" w:after="280"/>
    </w:pPr>
  </w:style>
  <w:style w:type="paragraph" w:styleId="afa">
    <w:name w:val="annotation text"/>
    <w:basedOn w:val="a"/>
    <w:qFormat/>
    <w:rPr>
      <w:rFonts w:ascii="Times Armenian" w:hAnsi="Times Armenian" w:cs="Times Armenian"/>
      <w:sz w:val="20"/>
      <w:szCs w:val="20"/>
    </w:rPr>
  </w:style>
  <w:style w:type="paragraph" w:styleId="afb">
    <w:name w:val="annotation subject"/>
    <w:basedOn w:val="afa"/>
    <w:next w:val="afa"/>
    <w:qFormat/>
    <w:rPr>
      <w:b/>
      <w:bCs/>
    </w:rPr>
  </w:style>
  <w:style w:type="paragraph" w:styleId="afc">
    <w:name w:val="endnote text"/>
    <w:basedOn w:val="a"/>
    <w:rPr>
      <w:rFonts w:ascii="Times Armenian" w:hAnsi="Times Armenian" w:cs="Times Armenian"/>
      <w:sz w:val="20"/>
      <w:szCs w:val="20"/>
    </w:rPr>
  </w:style>
  <w:style w:type="paragraph" w:styleId="afd">
    <w:name w:val="Document Map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Char1">
    <w:name w:val="Char1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ff">
    <w:name w:val="List Paragraph"/>
    <w:basedOn w:val="a"/>
    <w:qFormat/>
    <w:pPr>
      <w:ind w:left="720"/>
    </w:pPr>
    <w:rPr>
      <w:rFonts w:ascii="Times Armenian" w:hAnsi="Times Armenian" w:cs="Times Armenian"/>
    </w:rPr>
  </w:style>
  <w:style w:type="paragraph" w:customStyle="1" w:styleId="Revision1">
    <w:name w:val="Revision1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 w:cs="Arial Armenian"/>
      <w:w w:val="90"/>
      <w:sz w:val="22"/>
      <w:szCs w:val="20"/>
    </w:rPr>
  </w:style>
  <w:style w:type="paragraph" w:customStyle="1" w:styleId="ListParagraph1">
    <w:name w:val="List Paragraph1"/>
    <w:basedOn w:val="a"/>
    <w:qFormat/>
    <w:pPr>
      <w:ind w:left="720"/>
    </w:pPr>
    <w:rPr>
      <w:rFonts w:ascii="Times Armenian" w:hAnsi="Times Armenian" w:cs="Times Armenian"/>
    </w:rPr>
  </w:style>
  <w:style w:type="paragraph" w:styleId="aff0">
    <w:name w:val="Block Text"/>
    <w:basedOn w:val="a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Normal2">
    <w:name w:val="Normal+2"/>
    <w:basedOn w:val="a"/>
    <w:next w:val="a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spacing w:after="160" w:line="240" w:lineRule="exact"/>
    </w:pPr>
    <w:rPr>
      <w:sz w:val="20"/>
      <w:szCs w:val="20"/>
      <w:lang w:val="en-GB" w:bidi="he-IL"/>
    </w:rPr>
  </w:style>
  <w:style w:type="paragraph" w:customStyle="1" w:styleId="xl63">
    <w:name w:val="xl6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pPr>
      <w:spacing w:before="280" w:after="28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pPr>
      <w:spacing w:before="280" w:after="28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pPr>
      <w:spacing w:before="280" w:after="28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pPr>
      <w:spacing w:before="280" w:after="280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pPr>
      <w:spacing w:before="280" w:after="28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3CharCharChar">
    <w:name w:val="Char3 Char Char Char"/>
    <w:basedOn w:val="a"/>
    <w:next w:val="a"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_odt_hyperlink" Type="http://schemas.openxmlformats.org/officeDocument/2006/relationships/hyperlink" Target="https://www.onlinedoctranslator.com/ru/?utm_source=onlinedoctranslator&amp;utm_medium=doc&amp;utm_campaign=attribution" TargetMode="Externa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nlinedoctranslator.com/ru/?utm_source=onlinedoctranslator&amp;utm_medium=doc&amp;utm_campaign=attribution" TargetMode="External"/><Relationship Id="rId5" Type="http://schemas.openxmlformats.org/officeDocument/2006/relationships/image" Target="media/image1.png"/><Relationship Id="r_odt_logo" Type="http://schemas.openxmlformats.org/officeDocument/2006/relationships/image" Target="media/odt_attribution_logo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4008</TotalTime>
  <Pages>4</Pages>
  <Words>466</Words>
  <Characters>2660</Characters>
  <Application>Microsoft Office Word</Application>
  <DocSecurity>0</DocSecurity>
  <Lines>22</Lines>
  <Paragraphs>6</Paragraphs>
  <ScaleCrop>false</ScaleCrop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Moso</cp:lastModifiedBy>
  <cp:revision>2</cp:revision>
  <dcterms:created xsi:type="dcterms:W3CDTF">2025-05-26T05:30:00Z</dcterms:created>
  <dcterms:modified xsi:type="dcterms:W3CDTF">2025-05-26T05:36:00Z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2015-03-04T07:47:00Z</dcterms:created>
  <dc:creator>H.Avetisyan</dc:creator>
  <dc:description/>
  <cp:keywords> </cp:keywords>
  <dc:language>en-US</dc:language>
  <cp:lastModifiedBy>Moso</cp:lastModifiedBy>
  <cp:lastPrinted>2024-06-03T16:47:00Z</cp:lastPrinted>
  <dcterms:modified xsi:type="dcterms:W3CDTF">2025-05-21T08:22:00Z</dcterms:modified>
  <cp:revision>526</cp:revision>
  <dc:subject/>
  <dc:title/>
</cp:coreProperties>
</file>